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30" w:rsidRPr="007C54A9" w:rsidRDefault="002F7130" w:rsidP="002F7130">
      <w:pPr>
        <w:jc w:val="center"/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АННОТАЦИЯ </w:t>
      </w:r>
    </w:p>
    <w:p w:rsidR="002F7130" w:rsidRPr="007C54A9" w:rsidRDefault="002F7130" w:rsidP="002F7130">
      <w:pPr>
        <w:jc w:val="center"/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  <w:t>к  образовательной программе «</w:t>
      </w:r>
      <w:proofErr w:type="spellStart"/>
      <w:r w:rsidRPr="007C54A9"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  <w:t>Судомоделирование</w:t>
      </w:r>
      <w:proofErr w:type="spellEnd"/>
      <w:r w:rsidRPr="007C54A9"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  <w:t>».</w:t>
      </w:r>
    </w:p>
    <w:p w:rsidR="002F7130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color w:val="000000"/>
          <w:sz w:val="24"/>
          <w:szCs w:val="24"/>
          <w:shd w:val="clear" w:color="auto" w:fill="FFFFFF"/>
        </w:rPr>
        <w:t>О</w:t>
      </w:r>
      <w:r w:rsidR="002F7130"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бразовательная программа «</w:t>
      </w:r>
      <w:proofErr w:type="spellStart"/>
      <w:r w:rsidR="002F7130"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Судомоделирование</w:t>
      </w:r>
      <w:proofErr w:type="spellEnd"/>
      <w:r w:rsidR="002F7130"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» по степени творческого участия модифицированная. </w:t>
      </w: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По уровню усвоению </w:t>
      </w:r>
      <w:proofErr w:type="gramStart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специализированная</w:t>
      </w:r>
      <w:proofErr w:type="gramEnd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, содержит основы для раскрытия и развития углубленных способностей детей, приобретения ими специализированных знаний и умений в </w:t>
      </w:r>
      <w:proofErr w:type="spellStart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судомоделировании</w:t>
      </w:r>
      <w:proofErr w:type="spellEnd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. </w:t>
      </w: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По 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целевому обеспечению программа 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познавательная, так как 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направлена не только на знакомство с историей </w:t>
      </w:r>
      <w:proofErr w:type="spellStart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судомоделирования</w:t>
      </w:r>
      <w:proofErr w:type="spellEnd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, но и на расширение и углубление знаний по изучаемой дисциплине.</w:t>
      </w:r>
    </w:p>
    <w:p w:rsidR="002F7130" w:rsidRDefault="002F7130">
      <w:pPr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По форме организации содержания и процесса педагогической деятельности </w:t>
      </w:r>
      <w:proofErr w:type="gramStart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комплексная</w:t>
      </w:r>
      <w:proofErr w:type="gramEnd"/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, так как представляет собой определенное соединение отдельных областей и видов деятельности.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Цель настоящей программы заключается в развитии личностного потенциала, творческих способностей и индивидуальных дарований детей, занимающихся в технической судомодельной мастерской.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Программа рассчитана на 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возраст 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от 7 до 17 лет и на 5 лет обучения, основана на постепенном углублении знаний. </w:t>
      </w: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Первый этап обучения и последующие 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этапы по 10-12 человек в одной группе (согласно санитарным нормам и количеству рабочих мест в кабинете).</w:t>
      </w:r>
    </w:p>
    <w:p w:rsidR="002F7130" w:rsidRDefault="002F7130">
      <w:pPr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Реализация поставленных задач производится по годам обучения и по принципу построения образовательного процесса.</w:t>
      </w:r>
      <w:r w:rsidRPr="002F7130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</w:p>
    <w:p w:rsidR="007B3F6A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Характерной особенностью программы является направленность образовательного процесса на формирование у обучающихся элементов проектной и технологической культуры, а так же применение на занятиях информационно-коммуникационных т</w:t>
      </w:r>
      <w:r w:rsidRPr="002F7130">
        <w:rPr>
          <w:rFonts w:ascii="Constantia" w:hAnsi="Constantia"/>
          <w:color w:val="000000"/>
          <w:sz w:val="28"/>
          <w:szCs w:val="24"/>
          <w:shd w:val="clear" w:color="auto" w:fill="FFFFFF"/>
        </w:rPr>
        <w:t>ех</w:t>
      </w:r>
      <w:r w:rsidRPr="002F7130">
        <w:rPr>
          <w:rFonts w:ascii="Constantia" w:hAnsi="Constantia"/>
          <w:color w:val="000000"/>
          <w:sz w:val="24"/>
          <w:szCs w:val="24"/>
          <w:shd w:val="clear" w:color="auto" w:fill="FFFFFF"/>
        </w:rPr>
        <w:t>нологий.</w:t>
      </w: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2F7130" w:rsidRDefault="002F7130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</w:p>
    <w:p w:rsidR="007C54A9" w:rsidRPr="007C54A9" w:rsidRDefault="007C54A9" w:rsidP="007C54A9">
      <w:pPr>
        <w:jc w:val="center"/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АННОТАЦИЯ </w:t>
      </w:r>
    </w:p>
    <w:p w:rsidR="007C54A9" w:rsidRDefault="007C54A9" w:rsidP="007C54A9">
      <w:pPr>
        <w:jc w:val="center"/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  <w:t>к  образовательной программе «Информатика».</w:t>
      </w:r>
    </w:p>
    <w:p w:rsidR="007C54A9" w:rsidRPr="007C54A9" w:rsidRDefault="007C54A9" w:rsidP="007C54A9">
      <w:pPr>
        <w:jc w:val="center"/>
        <w:rPr>
          <w:rFonts w:ascii="Constantia" w:hAnsi="Constantia"/>
          <w:b/>
          <w:color w:val="000000"/>
          <w:sz w:val="24"/>
          <w:szCs w:val="24"/>
          <w:shd w:val="clear" w:color="auto" w:fill="FFFFFF"/>
        </w:rPr>
      </w:pP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Образовательная программа «Информатика» технического направления, познавательная, основанная на знакомстве и расширении знаний работы на компьютере. </w:t>
      </w: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Модифицированная, </w:t>
      </w:r>
      <w:proofErr w:type="spellStart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, направлена на формирование начальных навыков общения с компьютером, усвоения базового уровня работы на компьютере. </w:t>
      </w: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Данная программа опирается на возрастные возможности и образовательные потребности учащихся младшего звена, специфику развития их мышления, внимания. </w:t>
      </w: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Программа ориентирована на развитие логического и комбинаторного мышления. </w:t>
      </w:r>
    </w:p>
    <w:p w:rsid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На развитие навыков работы с компьютером (восприятие информации с экрана, её анализ, управление мышью и клавиатурой). </w:t>
      </w: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Формирование понятий информации, знакомство с функциональной структурой компьютера и его основными устройствами.</w:t>
      </w: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Знакомство с основными приёмами работы в среде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Windows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, со стандартными приложениями: для вычислений, набора и редактирования текста, а также знакомство с графическим редактором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Paint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, созданием и редактированием графических изображений. </w:t>
      </w:r>
    </w:p>
    <w:p w:rsidR="007C54A9" w:rsidRP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Происходит знакомство с текстовым редактором Блокнот,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Word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и с табличным процессором 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Ex</w:t>
      </w:r>
      <w:proofErr w:type="gramStart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с</w:t>
      </w:r>
      <w:proofErr w:type="gramEnd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  <w:lang w:val="en-US"/>
        </w:rPr>
        <w:t>el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. </w:t>
      </w:r>
    </w:p>
    <w:p w:rsidR="007C54A9" w:rsidRDefault="007C54A9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Программа включает в себя разделы по </w:t>
      </w:r>
      <w:proofErr w:type="spellStart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Легоконструированию</w:t>
      </w:r>
      <w:proofErr w:type="spellEnd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и Робототехнике.</w:t>
      </w:r>
    </w:p>
    <w:p w:rsidR="007C54A9" w:rsidRPr="007C54A9" w:rsidRDefault="007C54A9">
      <w:pPr>
        <w:rPr>
          <w:rFonts w:ascii="Constantia" w:hAnsi="Constantia"/>
          <w:sz w:val="24"/>
          <w:szCs w:val="24"/>
        </w:rPr>
      </w:pP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ЛЕГО-конструирование</w:t>
      </w:r>
      <w:proofErr w:type="spellEnd"/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– одна из самых известных и распространенных ныне </w:t>
      </w:r>
      <w:r w:rsidRPr="007C54A9">
        <w:rPr>
          <w:rStyle w:val="apple-converted-space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r w:rsidRPr="007C54A9">
        <w:rPr>
          <w:rFonts w:ascii="Constantia" w:hAnsi="Constantia"/>
          <w:color w:val="000000"/>
          <w:sz w:val="24"/>
          <w:szCs w:val="24"/>
          <w:shd w:val="clear" w:color="auto" w:fill="FFFFFF"/>
        </w:rPr>
        <w:t>педагогических систем, широко использующая трёхмерные модели реального мира и предметно-игровую среду и развития ребёнка.</w:t>
      </w:r>
    </w:p>
    <w:sectPr w:rsidR="007C54A9" w:rsidRPr="007C54A9" w:rsidSect="002F7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130"/>
    <w:rsid w:val="002F7130"/>
    <w:rsid w:val="007B3F6A"/>
    <w:rsid w:val="007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2</cp:revision>
  <dcterms:created xsi:type="dcterms:W3CDTF">2014-08-15T08:01:00Z</dcterms:created>
  <dcterms:modified xsi:type="dcterms:W3CDTF">2014-08-15T08:29:00Z</dcterms:modified>
</cp:coreProperties>
</file>